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00" w:rsidRDefault="00217900" w:rsidP="00217900">
      <w:pPr>
        <w:shd w:val="clear" w:color="auto" w:fill="FFFFFF"/>
        <w:spacing w:after="0" w:line="396" w:lineRule="atLeast"/>
        <w:jc w:val="center"/>
        <w:textAlignment w:val="baseline"/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bdr w:val="none" w:sz="0" w:space="0" w:color="auto" w:frame="1"/>
        </w:rPr>
      </w:pPr>
      <w:r w:rsidRPr="00217900">
        <w:rPr>
          <w:rFonts w:asciiTheme="majorHAnsi" w:eastAsia="Times New Roman" w:hAnsiTheme="majorHAnsi" w:cs="Helvetica"/>
          <w:b/>
          <w:bCs/>
          <w:color w:val="000000"/>
          <w:sz w:val="36"/>
          <w:szCs w:val="36"/>
          <w:bdr w:val="none" w:sz="0" w:space="0" w:color="auto" w:frame="1"/>
        </w:rPr>
        <w:t>ASAS CAP DAGANGAN</w:t>
      </w:r>
    </w:p>
    <w:p w:rsidR="00217900" w:rsidRPr="00217900" w:rsidRDefault="00217900" w:rsidP="00217900">
      <w:pPr>
        <w:shd w:val="clear" w:color="auto" w:fill="FFFFFF"/>
        <w:spacing w:after="0" w:line="396" w:lineRule="atLeast"/>
        <w:jc w:val="center"/>
        <w:textAlignment w:val="baseline"/>
        <w:rPr>
          <w:rFonts w:asciiTheme="majorHAnsi" w:eastAsia="Times New Roman" w:hAnsiTheme="majorHAnsi" w:cs="Helvetica"/>
          <w:color w:val="000000"/>
          <w:sz w:val="36"/>
          <w:szCs w:val="36"/>
        </w:rPr>
      </w:pPr>
    </w:p>
    <w:p w:rsidR="00217900" w:rsidRP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222222"/>
          <w:sz w:val="21"/>
          <w:szCs w:val="21"/>
        </w:rPr>
      </w:pPr>
      <w:r w:rsidRPr="00217900"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  <w:t>DEFINISI CAP DAGANGAN</w:t>
      </w:r>
    </w:p>
    <w:p w:rsidR="00217900" w:rsidRPr="00217900" w:rsidRDefault="00217900" w:rsidP="00217900">
      <w:pPr>
        <w:shd w:val="clear" w:color="auto" w:fill="FFFFFF"/>
        <w:spacing w:before="150" w:after="450" w:line="396" w:lineRule="atLeast"/>
        <w:jc w:val="center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color w:val="000000"/>
          <w:sz w:val="21"/>
          <w:szCs w:val="21"/>
        </w:rPr>
        <w:pict>
          <v:rect id="_x0000_i1025" style="width:124.5pt;height:2.25pt" o:hrpct="0" o:hralign="center" o:hrstd="t" o:hr="t" fillcolor="#a0a0a0" stroked="f"/>
        </w:pict>
      </w:r>
    </w:p>
    <w:p w:rsidR="00217900" w:rsidRPr="00217900" w:rsidRDefault="00217900" w:rsidP="00217900">
      <w:pPr>
        <w:shd w:val="clear" w:color="auto" w:fill="FFFFFF"/>
        <w:spacing w:before="204" w:line="396" w:lineRule="atLeast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bookmarkStart w:id="0" w:name="_GoBack"/>
      <w:bookmarkEnd w:id="0"/>
      <w:r w:rsidRPr="00217900">
        <w:rPr>
          <w:rFonts w:eastAsia="Times New Roman" w:cs="Helvetica"/>
          <w:color w:val="000000"/>
          <w:sz w:val="21"/>
          <w:szCs w:val="21"/>
        </w:rPr>
        <w:t xml:space="preserve">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boleh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sebagai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perkataan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, logo,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gambar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, </w:t>
      </w:r>
      <w:proofErr w:type="spellStart"/>
      <w:proofErr w:type="gramStart"/>
      <w:r w:rsidRPr="00217900">
        <w:rPr>
          <w:rFonts w:eastAsia="Times New Roman" w:cs="Helvetica"/>
          <w:color w:val="000000"/>
          <w:sz w:val="21"/>
          <w:szCs w:val="21"/>
        </w:rPr>
        <w:t>nama</w:t>
      </w:r>
      <w:proofErr w:type="spellEnd"/>
      <w:proofErr w:type="gramEnd"/>
      <w:r w:rsidRPr="00217900">
        <w:rPr>
          <w:rFonts w:eastAsia="Times New Roman" w:cs="Helvetica"/>
          <w:color w:val="000000"/>
          <w:sz w:val="21"/>
          <w:szCs w:val="21"/>
        </w:rPr>
        <w:t xml:space="preserve">,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huruf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,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nombor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kombinasi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tersebut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.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boleh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membezakannya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barangan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perkhidmatan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dikeluarkan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oleh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pihak-pihak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lain.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merupakan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alat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pemasaran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membolehkan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pengguna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mengenali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mengaitkan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suatu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keluaran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dengan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peniaga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tertentu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</w:p>
    <w:p w:rsid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</w:pPr>
    </w:p>
    <w:p w:rsidR="00217900" w:rsidRP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222222"/>
          <w:sz w:val="21"/>
          <w:szCs w:val="21"/>
        </w:rPr>
      </w:pPr>
      <w:r w:rsidRPr="00217900"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  <w:t>LARANGAN MENGENAI PENDAFTARAN</w:t>
      </w:r>
    </w:p>
    <w:p w:rsidR="00217900" w:rsidRPr="00217900" w:rsidRDefault="00217900" w:rsidP="00217900">
      <w:pPr>
        <w:shd w:val="clear" w:color="auto" w:fill="FFFFFF"/>
        <w:spacing w:before="150" w:after="450" w:line="396" w:lineRule="atLeast"/>
        <w:jc w:val="center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color w:val="000000"/>
          <w:sz w:val="21"/>
          <w:szCs w:val="21"/>
        </w:rPr>
        <w:pict>
          <v:rect id="_x0000_i1026" style="width:124.5pt;height:2.25pt" o:hrpct="0" o:hralign="center" o:hrstd="t" o:hr="t" fillcolor="#a0a0a0" stroked="f"/>
        </w:pict>
      </w:r>
    </w:p>
    <w:p w:rsidR="00217900" w:rsidRPr="00217900" w:rsidRDefault="00217900" w:rsidP="00217900">
      <w:pPr>
        <w:numPr>
          <w:ilvl w:val="0"/>
          <w:numId w:val="1"/>
        </w:numPr>
        <w:shd w:val="clear" w:color="auto" w:fill="FFFFFF"/>
        <w:spacing w:after="0" w:line="396" w:lineRule="atLeast"/>
        <w:ind w:left="465" w:firstLine="0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MEMPERDAYAKAN ATAU MENGELIRUKAN</w:t>
      </w:r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Jika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penggunaannya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memperdayakan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menyebabkan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kekeliruan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kepada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orang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ramai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berlawanan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dengan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undang-undang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;</w:t>
      </w:r>
    </w:p>
    <w:p w:rsidR="00217900" w:rsidRPr="00217900" w:rsidRDefault="00217900" w:rsidP="00217900">
      <w:pPr>
        <w:numPr>
          <w:ilvl w:val="0"/>
          <w:numId w:val="1"/>
        </w:numPr>
        <w:shd w:val="clear" w:color="auto" w:fill="FFFFFF"/>
        <w:spacing w:after="0" w:line="396" w:lineRule="atLeast"/>
        <w:ind w:left="465" w:firstLine="0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SKANDAL ATAU MENYINGGUNG</w:t>
      </w:r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jika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ia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mengandungi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terdiri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apa-apa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perkara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skandal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menyinggung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pun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tidak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berhak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mendapat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perlindungan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mana-mana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mahkamah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undang-undang</w:t>
      </w:r>
      <w:proofErr w:type="spellEnd"/>
    </w:p>
    <w:p w:rsidR="00217900" w:rsidRPr="00217900" w:rsidRDefault="00217900" w:rsidP="00217900">
      <w:pPr>
        <w:numPr>
          <w:ilvl w:val="0"/>
          <w:numId w:val="1"/>
        </w:numPr>
        <w:shd w:val="clear" w:color="auto" w:fill="FFFFFF"/>
        <w:spacing w:line="396" w:lineRule="atLeast"/>
        <w:ind w:left="465" w:firstLine="0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MEMUDARATKAN TERHADAP KEPENTINGAN ATAU KESELAMATAN NEGARA</w:t>
      </w:r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Pendaftar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bertanggungjawab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dalam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menentukan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pendaftaran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sekiranya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memudaratkan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mungkin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memudaratkan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kepèntingan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keselamatan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negara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</w:p>
    <w:p w:rsid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</w:pPr>
    </w:p>
    <w:p w:rsid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</w:pPr>
    </w:p>
    <w:p w:rsidR="00217900" w:rsidRP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222222"/>
          <w:sz w:val="21"/>
          <w:szCs w:val="21"/>
        </w:rPr>
      </w:pPr>
      <w:r w:rsidRPr="00217900"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  <w:t>FUNGSI CAP DAGANGAN</w:t>
      </w:r>
    </w:p>
    <w:p w:rsidR="00217900" w:rsidRPr="00217900" w:rsidRDefault="00217900" w:rsidP="00217900">
      <w:pPr>
        <w:shd w:val="clear" w:color="auto" w:fill="FFFFFF"/>
        <w:spacing w:before="150" w:after="450" w:line="396" w:lineRule="atLeast"/>
        <w:jc w:val="center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color w:val="000000"/>
          <w:sz w:val="21"/>
          <w:szCs w:val="21"/>
        </w:rPr>
        <w:pict>
          <v:rect id="_x0000_i1027" style="width:124.5pt;height:2.25pt" o:hrpct="0" o:hralign="center" o:hrstd="t" o:hr="t" fillcolor="#a0a0a0" stroked="f"/>
        </w:pict>
      </w:r>
    </w:p>
    <w:p w:rsidR="00217900" w:rsidRPr="00217900" w:rsidRDefault="00217900" w:rsidP="00217900">
      <w:pPr>
        <w:numPr>
          <w:ilvl w:val="0"/>
          <w:numId w:val="2"/>
        </w:numPr>
        <w:shd w:val="clear" w:color="auto" w:fill="FFFFFF"/>
        <w:spacing w:after="0" w:line="396" w:lineRule="atLeast"/>
        <w:ind w:left="465" w:firstLine="0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Fungsi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Asal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 –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ialah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proofErr w:type="gramStart"/>
      <w:r w:rsidRPr="00217900">
        <w:rPr>
          <w:rFonts w:eastAsia="Times New Roman" w:cs="Helvetica"/>
          <w:color w:val="000000"/>
          <w:sz w:val="21"/>
          <w:szCs w:val="21"/>
        </w:rPr>
        <w:t>ia</w:t>
      </w:r>
      <w:proofErr w:type="spellEnd"/>
      <w:proofErr w:type="gram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dapat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menunjukkan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sumber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bertanggungjawab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mengeluar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menjual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sesuatu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barangan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perkhidmatan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</w:p>
    <w:p w:rsidR="00217900" w:rsidRPr="00217900" w:rsidRDefault="00217900" w:rsidP="00217900">
      <w:pPr>
        <w:numPr>
          <w:ilvl w:val="0"/>
          <w:numId w:val="2"/>
        </w:numPr>
        <w:shd w:val="clear" w:color="auto" w:fill="FFFFFF"/>
        <w:spacing w:after="0" w:line="396" w:lineRule="atLeast"/>
        <w:ind w:left="465" w:firstLine="0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Fungsi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Pemilihan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 –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memudah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mempercepatkan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pengguna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membuat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pilihan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semasa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membeli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sesuatu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barangan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perkhidmatan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</w:p>
    <w:p w:rsidR="00217900" w:rsidRPr="00217900" w:rsidRDefault="00217900" w:rsidP="00217900">
      <w:pPr>
        <w:numPr>
          <w:ilvl w:val="0"/>
          <w:numId w:val="2"/>
        </w:numPr>
        <w:shd w:val="clear" w:color="auto" w:fill="FFFFFF"/>
        <w:spacing w:after="0" w:line="396" w:lineRule="atLeast"/>
        <w:ind w:left="465" w:firstLine="0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Fungsi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Kualiti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 –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Pengguna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memilih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cap-cap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tertentu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kerana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berkeyakinan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barang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barang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perkhidmatan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berkenaan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terjamin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kualitinya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</w:p>
    <w:p w:rsidR="00217900" w:rsidRPr="00217900" w:rsidRDefault="00217900" w:rsidP="00217900">
      <w:pPr>
        <w:numPr>
          <w:ilvl w:val="0"/>
          <w:numId w:val="2"/>
        </w:numPr>
        <w:shd w:val="clear" w:color="auto" w:fill="FFFFFF"/>
        <w:spacing w:after="0" w:line="396" w:lineRule="atLeast"/>
        <w:ind w:left="465" w:firstLine="0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Fungsi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Pemasaran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 –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Peranan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selaku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alat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pengiklanan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sangat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berkesan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.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Menjadi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kebiasaan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pengguna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membeli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sesuatu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keluaran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kerana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terpengaruh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dengan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iklan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berterusan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</w:p>
    <w:p w:rsidR="00217900" w:rsidRPr="00217900" w:rsidRDefault="00217900" w:rsidP="00217900">
      <w:pPr>
        <w:numPr>
          <w:ilvl w:val="0"/>
          <w:numId w:val="2"/>
        </w:numPr>
        <w:shd w:val="clear" w:color="auto" w:fill="FFFFFF"/>
        <w:spacing w:line="396" w:lineRule="atLeast"/>
        <w:ind w:left="465" w:firstLine="0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Fungsi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Ekonomi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 – Cap-cap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telah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‘established’ di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pasaran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menjadi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aset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sangat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bernilai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.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tersebut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boleh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dilesenkan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di ‘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franchise’kan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</w:p>
    <w:p w:rsid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</w:pPr>
    </w:p>
    <w:p w:rsid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</w:pPr>
    </w:p>
    <w:p w:rsidR="00217900" w:rsidRP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222222"/>
          <w:sz w:val="21"/>
          <w:szCs w:val="21"/>
        </w:rPr>
      </w:pPr>
      <w:r w:rsidRPr="00217900"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  <w:t>KEPENTINGAN PENDAFTARAN CAP DAGANGAN</w:t>
      </w:r>
    </w:p>
    <w:p w:rsidR="00217900" w:rsidRPr="00217900" w:rsidRDefault="00217900" w:rsidP="00217900">
      <w:pPr>
        <w:shd w:val="clear" w:color="auto" w:fill="FFFFFF"/>
        <w:spacing w:before="150" w:after="450" w:line="396" w:lineRule="atLeast"/>
        <w:jc w:val="center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color w:val="000000"/>
          <w:sz w:val="21"/>
          <w:szCs w:val="21"/>
        </w:rPr>
        <w:pict>
          <v:rect id="_x0000_i1028" style="width:124.5pt;height:2.25pt" o:hrpct="0" o:hralign="center" o:hrstd="t" o:hr="t" fillcolor="#a0a0a0" stroked="f"/>
        </w:pict>
      </w:r>
    </w:p>
    <w:p w:rsidR="00217900" w:rsidRPr="00217900" w:rsidRDefault="00217900" w:rsidP="00217900">
      <w:pPr>
        <w:shd w:val="clear" w:color="auto" w:fill="FFFFFF"/>
        <w:spacing w:before="204" w:after="204" w:line="396" w:lineRule="atLeast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Keistimewaan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pendaftaran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harta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intelektual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didalam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adalah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melalui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penggunaan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dalam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urusan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perniagaan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disediakan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untuk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:</w:t>
      </w:r>
    </w:p>
    <w:p w:rsidR="00217900" w:rsidRPr="00217900" w:rsidRDefault="00217900" w:rsidP="00217900">
      <w:pPr>
        <w:numPr>
          <w:ilvl w:val="0"/>
          <w:numId w:val="3"/>
        </w:numPr>
        <w:shd w:val="clear" w:color="auto" w:fill="FFFFFF"/>
        <w:spacing w:after="0" w:line="396" w:lineRule="atLeast"/>
        <w:ind w:left="465" w:firstLine="0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Hak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Eksklusif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 –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Pemilik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berdaftar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mendapat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hak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ekslusif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untuk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menggunakan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berkenaan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dalam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urusan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/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perjalanan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.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Pemilik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juga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berhak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mengambil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tindakan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undang-undang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atas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sesiapa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mungkin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menggunakannya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tanpa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kebenaran</w:t>
      </w:r>
      <w:proofErr w:type="spellEnd"/>
    </w:p>
    <w:p w:rsidR="00217900" w:rsidRPr="00217900" w:rsidRDefault="00217900" w:rsidP="00217900">
      <w:pPr>
        <w:numPr>
          <w:ilvl w:val="0"/>
          <w:numId w:val="3"/>
        </w:numPr>
        <w:shd w:val="clear" w:color="auto" w:fill="FFFFFF"/>
        <w:spacing w:line="396" w:lineRule="atLeast"/>
        <w:ind w:left="465" w:firstLine="0"/>
        <w:jc w:val="both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Bukti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sah</w:t>
      </w:r>
      <w:proofErr w:type="spellEnd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undang-undang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 –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Sijil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pendaftaran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dikeluarkan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oleh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Pejabat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Pendaftar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menjadi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bukti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sebagai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pemilik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yang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atas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sesuatu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.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Bukti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ini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diterima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di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mahkamah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juga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pihak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penguatkuasaan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. </w:t>
      </w:r>
      <w:proofErr w:type="spellStart"/>
      <w:proofErr w:type="gramStart"/>
      <w:r w:rsidRPr="00217900">
        <w:rPr>
          <w:rFonts w:eastAsia="Times New Roman" w:cs="Helvetica"/>
          <w:color w:val="000000"/>
          <w:sz w:val="21"/>
          <w:szCs w:val="21"/>
        </w:rPr>
        <w:t>Ia</w:t>
      </w:r>
      <w:proofErr w:type="spellEnd"/>
      <w:proofErr w:type="gram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juga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merupakan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dokumen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penting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untuk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membuktikan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‘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kesahan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’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hak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milik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dalam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urusan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pengeksportan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barangan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ke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luar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negeri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>.</w:t>
      </w:r>
      <w:r w:rsidRPr="00217900">
        <w:rPr>
          <w:rFonts w:eastAsia="Times New Roman" w:cs="Helvetica"/>
          <w:b/>
          <w:bCs/>
          <w:color w:val="000000"/>
          <w:sz w:val="21"/>
          <w:szCs w:val="21"/>
          <w:bdr w:val="none" w:sz="0" w:space="0" w:color="auto" w:frame="1"/>
        </w:rPr>
        <w:t>   </w:t>
      </w:r>
    </w:p>
    <w:p w:rsid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</w:pPr>
    </w:p>
    <w:p w:rsid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</w:pPr>
    </w:p>
    <w:p w:rsidR="00217900" w:rsidRPr="00217900" w:rsidRDefault="00217900" w:rsidP="00217900">
      <w:pPr>
        <w:shd w:val="clear" w:color="auto" w:fill="FFFFFF"/>
        <w:spacing w:after="0" w:line="264" w:lineRule="atLeast"/>
        <w:jc w:val="center"/>
        <w:textAlignment w:val="baseline"/>
        <w:outlineLvl w:val="3"/>
        <w:rPr>
          <w:rFonts w:eastAsia="Times New Roman" w:cs="Helvetica"/>
          <w:b/>
          <w:bCs/>
          <w:caps/>
          <w:color w:val="222222"/>
          <w:sz w:val="21"/>
          <w:szCs w:val="21"/>
        </w:rPr>
      </w:pPr>
      <w:r w:rsidRPr="00217900">
        <w:rPr>
          <w:rFonts w:eastAsia="Times New Roman" w:cs="Helvetica"/>
          <w:b/>
          <w:bCs/>
          <w:caps/>
          <w:color w:val="FF0000"/>
          <w:sz w:val="21"/>
          <w:szCs w:val="21"/>
          <w:bdr w:val="none" w:sz="0" w:space="0" w:color="auto" w:frame="1"/>
        </w:rPr>
        <w:t>TEMPOH PERLINDUNGAN</w:t>
      </w:r>
    </w:p>
    <w:p w:rsidR="00217900" w:rsidRPr="00217900" w:rsidRDefault="00217900" w:rsidP="00217900">
      <w:pPr>
        <w:shd w:val="clear" w:color="auto" w:fill="FFFFFF"/>
        <w:spacing w:before="150" w:after="450" w:line="396" w:lineRule="atLeast"/>
        <w:jc w:val="center"/>
        <w:textAlignment w:val="baseline"/>
        <w:rPr>
          <w:rFonts w:eastAsia="Times New Roman" w:cs="Helvetica"/>
          <w:color w:val="000000"/>
          <w:sz w:val="21"/>
          <w:szCs w:val="21"/>
        </w:rPr>
      </w:pPr>
      <w:r w:rsidRPr="00217900">
        <w:rPr>
          <w:rFonts w:eastAsia="Times New Roman" w:cs="Helvetica"/>
          <w:color w:val="000000"/>
          <w:sz w:val="21"/>
          <w:szCs w:val="21"/>
        </w:rPr>
        <w:pict>
          <v:rect id="_x0000_i1029" style="width:124.5pt;height:2.25pt" o:hrpct="0" o:hralign="center" o:hrstd="t" o:hr="t" fillcolor="#a0a0a0" stroked="f"/>
        </w:pict>
      </w:r>
    </w:p>
    <w:p w:rsidR="00217900" w:rsidRPr="00217900" w:rsidRDefault="00217900" w:rsidP="00217900">
      <w:pPr>
        <w:shd w:val="clear" w:color="auto" w:fill="FFFFFF"/>
        <w:spacing w:line="396" w:lineRule="atLeast"/>
        <w:textAlignment w:val="baseline"/>
        <w:rPr>
          <w:rFonts w:eastAsia="Times New Roman" w:cs="Helvetica"/>
          <w:color w:val="000000"/>
          <w:sz w:val="21"/>
          <w:szCs w:val="21"/>
        </w:rPr>
      </w:pP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Pendaftaran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cap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dagangan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adalah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sah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selama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sepuluh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(10)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tahun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dari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tarikh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pendaftaran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dan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perlu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diperbaharui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setiap</w:t>
      </w:r>
      <w:proofErr w:type="spellEnd"/>
      <w:r w:rsidRPr="00217900">
        <w:rPr>
          <w:rFonts w:eastAsia="Times New Roman" w:cs="Helvetica"/>
          <w:color w:val="000000"/>
          <w:sz w:val="21"/>
          <w:szCs w:val="21"/>
        </w:rPr>
        <w:t xml:space="preserve"> 10 </w:t>
      </w:r>
      <w:proofErr w:type="spellStart"/>
      <w:r w:rsidRPr="00217900">
        <w:rPr>
          <w:rFonts w:eastAsia="Times New Roman" w:cs="Helvetica"/>
          <w:color w:val="000000"/>
          <w:sz w:val="21"/>
          <w:szCs w:val="21"/>
        </w:rPr>
        <w:t>tahun</w:t>
      </w:r>
      <w:proofErr w:type="spellEnd"/>
    </w:p>
    <w:p w:rsidR="00FA5FEB" w:rsidRPr="00217900" w:rsidRDefault="00FA5FEB">
      <w:pPr>
        <w:rPr>
          <w:sz w:val="21"/>
          <w:szCs w:val="21"/>
        </w:rPr>
      </w:pPr>
    </w:p>
    <w:sectPr w:rsidR="00FA5FEB" w:rsidRPr="00217900" w:rsidSect="00AC4B2B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10037"/>
    <w:multiLevelType w:val="multilevel"/>
    <w:tmpl w:val="DE98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003AE"/>
    <w:multiLevelType w:val="multilevel"/>
    <w:tmpl w:val="B46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0143D"/>
    <w:multiLevelType w:val="multilevel"/>
    <w:tmpl w:val="1B6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0"/>
    <w:rsid w:val="00217900"/>
    <w:rsid w:val="00AC4B2B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7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79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179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7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79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179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5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30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509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120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100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SFF</dc:creator>
  <cp:lastModifiedBy>SFF</cp:lastModifiedBy>
  <cp:revision>2</cp:revision>
  <dcterms:created xsi:type="dcterms:W3CDTF">2017-02-20T07:49:00Z</dcterms:created>
  <dcterms:modified xsi:type="dcterms:W3CDTF">2017-02-20T07:52:00Z</dcterms:modified>
</cp:coreProperties>
</file>